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C34FBA" w:rsidRPr="00A7727D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Pr="00A772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b/>
          <w:sz w:val="20"/>
          <w:szCs w:val="20"/>
        </w:rPr>
        <w:t>201</w:t>
      </w:r>
      <w:r w:rsidR="007A620E" w:rsidRPr="007A620E">
        <w:rPr>
          <w:rFonts w:ascii="Times New Roman" w:hAnsi="Times New Roman" w:cs="Times New Roman"/>
          <w:b/>
          <w:sz w:val="20"/>
          <w:szCs w:val="20"/>
        </w:rPr>
        <w:t>7</w:t>
      </w:r>
      <w:r w:rsidRPr="00A7727D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01001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7A620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7A62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D01C28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35460,294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(тыс. руб.) (вода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6006,79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6801,97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23,137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основного производственного персонала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2185,816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E27EC5" w:rsidP="007A620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05,337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3224,09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работ в рамках технологического процесса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35F10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554,05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6785,281</w:t>
            </w:r>
          </w:p>
        </w:tc>
      </w:tr>
      <w:tr w:rsidR="00E27EC5" w:rsidRPr="003F04F2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2,727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приобретенной электрической энергии, 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2488,032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Общепроизводственные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2119,03</w:t>
            </w:r>
            <w:r w:rsidR="00D01C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D01C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45956,539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D01C28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109399,213</w:t>
            </w:r>
          </w:p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="00D46027" w:rsidRPr="00D46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101218,188</w:t>
            </w:r>
          </w:p>
          <w:p w:rsidR="00846342" w:rsidRPr="00D46027" w:rsidRDefault="00846342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D01C28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8181,025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5092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D54124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63,204</w:t>
            </w:r>
          </w:p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880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D01C28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13,575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D01C28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10,786</w:t>
            </w:r>
            <w:bookmarkStart w:id="0" w:name="_GoBack"/>
            <w:bookmarkEnd w:id="0"/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D46027" w:rsidP="00D4602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2,789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621D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D46027" w:rsidRDefault="00D46027" w:rsidP="00B50AD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460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164,3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C355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7A620E" w:rsidRDefault="007A620E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2,8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Главный бухгалтер:                                                              Т.Г. Царенко 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Главный энергетик:                                                               А.Е. Семакин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1929" w:rsidRPr="00EC2855" w:rsidRDefault="00741929" w:rsidP="00EC2855"/>
    <w:sectPr w:rsidR="00741929" w:rsidRPr="00E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1F290E"/>
    <w:rsid w:val="00334F29"/>
    <w:rsid w:val="00600E16"/>
    <w:rsid w:val="00604A2A"/>
    <w:rsid w:val="00610959"/>
    <w:rsid w:val="006200BB"/>
    <w:rsid w:val="00621D47"/>
    <w:rsid w:val="00674040"/>
    <w:rsid w:val="00741929"/>
    <w:rsid w:val="007A620E"/>
    <w:rsid w:val="00835F10"/>
    <w:rsid w:val="00846342"/>
    <w:rsid w:val="00883ED1"/>
    <w:rsid w:val="00905F12"/>
    <w:rsid w:val="00917ED4"/>
    <w:rsid w:val="0094742D"/>
    <w:rsid w:val="009D02B6"/>
    <w:rsid w:val="009F0785"/>
    <w:rsid w:val="009F5C05"/>
    <w:rsid w:val="00A44456"/>
    <w:rsid w:val="00AA372E"/>
    <w:rsid w:val="00B13A7B"/>
    <w:rsid w:val="00B50AD2"/>
    <w:rsid w:val="00C34FBA"/>
    <w:rsid w:val="00C35547"/>
    <w:rsid w:val="00C56DFE"/>
    <w:rsid w:val="00D01C28"/>
    <w:rsid w:val="00D050CF"/>
    <w:rsid w:val="00D46027"/>
    <w:rsid w:val="00D54124"/>
    <w:rsid w:val="00DA6ED0"/>
    <w:rsid w:val="00E11B69"/>
    <w:rsid w:val="00E27EC5"/>
    <w:rsid w:val="00E414DC"/>
    <w:rsid w:val="00E61E3F"/>
    <w:rsid w:val="00E90635"/>
    <w:rsid w:val="00EA5E67"/>
    <w:rsid w:val="00EC2855"/>
    <w:rsid w:val="00F17B75"/>
    <w:rsid w:val="00F5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30</cp:revision>
  <cp:lastPrinted>2017-01-31T08:36:00Z</cp:lastPrinted>
  <dcterms:created xsi:type="dcterms:W3CDTF">2013-02-22T02:37:00Z</dcterms:created>
  <dcterms:modified xsi:type="dcterms:W3CDTF">2018-02-14T04:44:00Z</dcterms:modified>
</cp:coreProperties>
</file>